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E5" w:rsidRPr="00384DE5" w:rsidRDefault="00384DE5" w:rsidP="00384D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84DE5">
        <w:rPr>
          <w:rFonts w:ascii="Times New Roman" w:eastAsia="Times New Roman" w:hAnsi="Times New Roman" w:cs="Times New Roman"/>
          <w:b/>
          <w:color w:val="000000"/>
          <w:sz w:val="28"/>
        </w:rPr>
        <w:t>Доклад на тему ГТО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 xml:space="preserve">А ваши воспитанники уже готовы </w:t>
      </w:r>
      <w:proofErr w:type="gramStart"/>
      <w:r w:rsidRPr="00384DE5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384DE5">
        <w:rPr>
          <w:rFonts w:ascii="Times New Roman" w:eastAsia="Times New Roman" w:hAnsi="Times New Roman" w:cs="Times New Roman"/>
          <w:color w:val="000000"/>
          <w:sz w:val="28"/>
        </w:rPr>
        <w:t xml:space="preserve"> сдачи норм ГТО? Не удивляйтесь! В настоящее время в образовательных организациях  возрождается эта добрая традиция советского времени. </w:t>
      </w: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 – сделать работу по физическому воспитанию детей систематической и результативной. Сегодня мы и постараемся разобраться, как организовать работу по внедрению Комплекса ГТО,  заинтересовать этим процессом дошкольников и помочь им получить первые значки ГТО уже в детском саду.</w:t>
      </w:r>
    </w:p>
    <w:p w:rsidR="00384DE5" w:rsidRPr="00384DE5" w:rsidRDefault="00384DE5" w:rsidP="00384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Итак, что же такое ГТО?</w:t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Всероссийский физкультурно-спортивный комплекс «Готов к труду и обороне» (далее – Комплекс ГТО) был введен 1 сентября 2014 г. Указом Президента РФ. (Указ Президента РФ от 24 марта 2014 г. № 172 “О Всероссийском физкультурно-спортивном комплексе «Готов к труду и обороне»)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Комплекс ГТО  – полноценная программная и нормативная основа физического воспитания населения страны, нацеленная на развитие массового спорта и оздоровление нации.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Комплекс ГТО 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 золотому, серебряному и бронзовому знакам отличия «Готов к труду и обороне» (ГТО).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Какие привилегии дает значок ГТО?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Наличие знаков отличия будет учитываться при поступлении в высшие учебные заведения. Обучающимся, имеющим золотой знак, может быть назначена повышенная государственная академическая стипендия. К примеру, за пять золотых знаков, полученных подряд, предусмотрена правительственная награда. А работодателям рекомендовано продумать вопрос с премиями и надбавками работникам, которые отличились. Программа стимулирования и поощрения «значкистов ГТО» еще разрабатывается.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Кто может выполнить нормы ГТО?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Структура Комплекса ГТО состоит из 11 ступеней в соответствии с возрастными группами (Постановление Правительства РФ  от 11.06. 2014 г. № 540 «Об утверждении Положения о Всероссийском физкультурно-спортивном комплексе «Готов к труду и обороне»)</w:t>
      </w:r>
    </w:p>
    <w:p w:rsidR="00384DE5" w:rsidRPr="00384DE5" w:rsidRDefault="00384DE5" w:rsidP="00384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384DE5">
        <w:rPr>
          <w:rFonts w:ascii="Times New Roman" w:eastAsia="Times New Roman" w:hAnsi="Times New Roman" w:cs="Times New Roman"/>
          <w:color w:val="000000"/>
          <w:sz w:val="28"/>
        </w:rPr>
        <w:t>I    СТУПЕНЬ —  от 6 до 8 лет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II   СТУПЕНЬ —   от 9 до 10 лет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III  СТУПЕНЬ —   от 11 до 12 лет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IV   СТУПЕНЬ —   от 13 до 15 лет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V    СТУПЕНЬ —   от 16 до 17 лет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VI   СТУПЕНЬ —   от 18 до 29 лет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VII  СТУПЕНЬ —   от 30 до 39 лет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VIII СТУПЕНЬ —   от 40 до 49 лет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IX    СТУПЕНЬ —   от 50</w:t>
      </w:r>
      <w:proofErr w:type="gramEnd"/>
      <w:r w:rsidRPr="00384DE5">
        <w:rPr>
          <w:rFonts w:ascii="Times New Roman" w:eastAsia="Times New Roman" w:hAnsi="Times New Roman" w:cs="Times New Roman"/>
          <w:color w:val="000000"/>
          <w:sz w:val="28"/>
        </w:rPr>
        <w:t> до 59 лет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lastRenderedPageBreak/>
        <w:t>X     СТУПЕНЬ —   от 60 до 69 лет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XI    СТУПЕНЬ —   от 70 лет и старше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и задачи  физкультурно-спортивного комплекса ГТО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 </w:t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-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воспитание патриотизма и гражданственности, улучшение качества жизни граждан Российской Федерации.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комплекса ГТО: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- увеличение числа граждан, систематически занимающихся физической культурой и спортом;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- повышение уровня физической подготовки, продолжительности жизни граждан;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- формирование у населения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жизни;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-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-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каких принципах основывается  комплекс ГТО?</w:t>
      </w:r>
    </w:p>
    <w:p w:rsidR="00384DE5" w:rsidRPr="00384DE5" w:rsidRDefault="00384DE5" w:rsidP="00384D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Добровольность и доступность</w:t>
      </w:r>
    </w:p>
    <w:p w:rsidR="00384DE5" w:rsidRPr="00384DE5" w:rsidRDefault="00384DE5" w:rsidP="00384D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Оздоровительная и личностно ориентированная направленность</w:t>
      </w:r>
    </w:p>
    <w:p w:rsidR="00384DE5" w:rsidRPr="00384DE5" w:rsidRDefault="00384DE5" w:rsidP="00384D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Обязательность медицинского контроля</w:t>
      </w:r>
    </w:p>
    <w:p w:rsidR="00384DE5" w:rsidRPr="00384DE5" w:rsidRDefault="00384DE5" w:rsidP="00384D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Учет региональных особенностей и традиций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Этапы внедрения Комплекса ГТО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384DE5">
        <w:rPr>
          <w:rFonts w:ascii="Times New Roman" w:eastAsia="Times New Roman" w:hAnsi="Times New Roman" w:cs="Times New Roman"/>
          <w:color w:val="000000"/>
          <w:sz w:val="28"/>
        </w:rPr>
        <w:t>Согласно утвержденному плану  внедрение Комплекса ГТО должно проходить поэтапно  на федеральном, региональном и местных уровнях (</w:t>
      </w:r>
      <w:hyperlink r:id="rId5" w:history="1">
        <w:r w:rsidRPr="00384DE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Распоряжение Правительства Российской Федерации от 30 июня 2014 года № 1165-р</w:t>
        </w:r>
      </w:hyperlink>
      <w:r w:rsidRPr="00384DE5">
        <w:rPr>
          <w:rFonts w:ascii="Times New Roman" w:eastAsia="Times New Roman" w:hAnsi="Times New Roman" w:cs="Times New Roman"/>
          <w:color w:val="000000"/>
          <w:sz w:val="28"/>
        </w:rPr>
        <w:t> об утверждении плана мероприятий по внедрению Всероссийского физкультурно-спортивного комплекса «Готов к труду и обороне»)</w:t>
      </w:r>
      <w:proofErr w:type="gramEnd"/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Первый этап</w:t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 – организационно-экспериментальный (май 2014 года – декабрь 2015 года). Предусматривал внедрение комплекса ГТО среди учащихся образовательных организаций в 12 субъектах Российской Федерации, в том числе и Кемеровской области.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С января 2016 г. начался  </w:t>
      </w: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второй этап</w:t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. В ходе этого этапа предусматривается  внедрение комплекса ГТО для обучающихся  всех образовательных организаций страны, а также других категорий населения в 12 субъектах РФ.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А третий этап</w:t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   повсеместного внедрения комплекса ГТО среди всех категорий населения России начнется с марта 2017г.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С какого возраста   дошкольники могут сдавать нормы ГТО?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lastRenderedPageBreak/>
        <w:t>В настоящее время воспитанники всех дошкольных образовательных организаций, которым исполнилось 6 лет, могут участвовать в подготовке и сдаче норм ГТО.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Все ли дети будут допущены к выполнению нормативов?</w:t>
      </w:r>
      <w:r w:rsidRPr="00384D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К сдаче нормативов допускаются воспитанники  1 и 2 группы здоровья, отнесенные по состоянию здоровья  к основной  медицинской  группе для занятий физической культурой.  Воспитанники, относящиеся к подготовительной медицинской  группе, смогут выполнять нормативы только после дополнительного обследования врачом. Специальная медицинская группа к выполнению нормативов не допускается</w:t>
      </w:r>
      <w:r w:rsidRPr="00384D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Какие виды испытаний   комплекса  ГТО  для  I ступени?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Обязательные испытания</w:t>
      </w:r>
    </w:p>
    <w:p w:rsidR="00384DE5" w:rsidRPr="00384DE5" w:rsidRDefault="00384DE5" w:rsidP="00384DE5">
      <w:pPr>
        <w:numPr>
          <w:ilvl w:val="0"/>
          <w:numId w:val="2"/>
        </w:numPr>
        <w:shd w:val="clear" w:color="auto" w:fill="FFFFFF"/>
        <w:spacing w:after="0" w:line="240" w:lineRule="auto"/>
        <w:ind w:left="-80" w:right="-116" w:firstLine="90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Челночный бег 3х10 м (с) или бег на 30 м (с)</w:t>
      </w:r>
    </w:p>
    <w:p w:rsidR="00384DE5" w:rsidRPr="00384DE5" w:rsidRDefault="00384DE5" w:rsidP="00384DE5">
      <w:pPr>
        <w:numPr>
          <w:ilvl w:val="0"/>
          <w:numId w:val="2"/>
        </w:numPr>
        <w:shd w:val="clear" w:color="auto" w:fill="FFFFFF"/>
        <w:spacing w:after="0" w:line="240" w:lineRule="auto"/>
        <w:ind w:left="-80" w:right="-116" w:firstLine="90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Смешанное передвижение (1 км)</w:t>
      </w:r>
    </w:p>
    <w:p w:rsidR="00384DE5" w:rsidRPr="00384DE5" w:rsidRDefault="00384DE5" w:rsidP="00384DE5">
      <w:pPr>
        <w:numPr>
          <w:ilvl w:val="0"/>
          <w:numId w:val="2"/>
        </w:numPr>
        <w:shd w:val="clear" w:color="auto" w:fill="FFFFFF"/>
        <w:spacing w:after="0" w:line="240" w:lineRule="auto"/>
        <w:ind w:left="0" w:right="-116" w:firstLine="90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Подтягивание из виса на высокой перекладине (количество раз) или подтягивание из виса лежа на низкой перекладине (количество раз) или сгибание и разгибание рук в упоре лежа на полу  (количество раз)</w:t>
      </w:r>
    </w:p>
    <w:p w:rsidR="00384DE5" w:rsidRPr="00384DE5" w:rsidRDefault="00384DE5" w:rsidP="00384DE5">
      <w:pPr>
        <w:numPr>
          <w:ilvl w:val="0"/>
          <w:numId w:val="2"/>
        </w:numPr>
        <w:shd w:val="clear" w:color="auto" w:fill="FFFFFF"/>
        <w:spacing w:after="0" w:line="240" w:lineRule="auto"/>
        <w:ind w:left="0" w:right="-116" w:firstLine="90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 xml:space="preserve">Наклон вперед из </w:t>
      </w:r>
      <w:proofErr w:type="gramStart"/>
      <w:r w:rsidRPr="00384DE5">
        <w:rPr>
          <w:rFonts w:ascii="Times New Roman" w:eastAsia="Times New Roman" w:hAnsi="Times New Roman" w:cs="Times New Roman"/>
          <w:color w:val="000000"/>
          <w:sz w:val="28"/>
        </w:rPr>
        <w:t>положения</w:t>
      </w:r>
      <w:proofErr w:type="gramEnd"/>
      <w:r w:rsidRPr="00384DE5">
        <w:rPr>
          <w:rFonts w:ascii="Times New Roman" w:eastAsia="Times New Roman" w:hAnsi="Times New Roman" w:cs="Times New Roman"/>
          <w:color w:val="000000"/>
          <w:sz w:val="28"/>
        </w:rPr>
        <w:t xml:space="preserve"> стоя с прямыми ногами на полу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Испытания (тесты) по выбору</w:t>
      </w:r>
    </w:p>
    <w:p w:rsidR="00384DE5" w:rsidRPr="00384DE5" w:rsidRDefault="00384DE5" w:rsidP="00384DE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Прыжок в длину с места толчком двумя ногами (</w:t>
      </w:r>
      <w:proofErr w:type="gramStart"/>
      <w:r w:rsidRPr="00384DE5">
        <w:rPr>
          <w:rFonts w:ascii="Times New Roman" w:eastAsia="Times New Roman" w:hAnsi="Times New Roman" w:cs="Times New Roman"/>
          <w:color w:val="000000"/>
          <w:sz w:val="28"/>
        </w:rPr>
        <w:t>см</w:t>
      </w:r>
      <w:proofErr w:type="gramEnd"/>
      <w:r w:rsidRPr="00384DE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384DE5" w:rsidRPr="00384DE5" w:rsidRDefault="00384DE5" w:rsidP="00384DE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Бег на лыжах на 1 км (мин, с)</w:t>
      </w:r>
    </w:p>
    <w:p w:rsidR="00384DE5" w:rsidRPr="00384DE5" w:rsidRDefault="00384DE5" w:rsidP="00384DE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Метание теннисного мяча в цель, дистанция 6 м (количество раз)</w:t>
      </w:r>
    </w:p>
    <w:p w:rsidR="00384DE5" w:rsidRPr="00384DE5" w:rsidRDefault="00384DE5" w:rsidP="00384DE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Бег на лыжах на 2 км (мин, с) или смешанное передвижение на 1,5 км по пересеченной местности</w:t>
      </w:r>
    </w:p>
    <w:p w:rsidR="00384DE5" w:rsidRPr="00384DE5" w:rsidRDefault="00384DE5" w:rsidP="00384DE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Плавание без учета времени (м)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right="-142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Для получения знака отличия Комплекса ГТО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 Виды обязательных испытаний (тестов) и испытаний (тестов) по выбору изложены в приложении к настоящим государственным требованиям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 (Приложение 1)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Требования к оценке знаний и умений</w:t>
      </w: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84DE5">
        <w:rPr>
          <w:rFonts w:ascii="Times New Roman" w:eastAsia="Times New Roman" w:hAnsi="Times New Roman" w:cs="Times New Roman"/>
          <w:color w:val="000000"/>
          <w:sz w:val="28"/>
        </w:rPr>
        <w:t>в соответствии с федеральным государственным образовательным стандартом.</w:t>
      </w:r>
    </w:p>
    <w:p w:rsidR="00384DE5" w:rsidRPr="00384DE5" w:rsidRDefault="00384DE5" w:rsidP="00384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Какие требования предъявляются к подбору  испытаний?</w:t>
      </w:r>
    </w:p>
    <w:p w:rsidR="00384DE5" w:rsidRPr="00384DE5" w:rsidRDefault="00384DE5" w:rsidP="00384D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Соответствие возрасту детей</w:t>
      </w:r>
    </w:p>
    <w:p w:rsidR="00384DE5" w:rsidRPr="00384DE5" w:rsidRDefault="00384DE5" w:rsidP="00384D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Безопасность жизни и здоровья</w:t>
      </w:r>
    </w:p>
    <w:p w:rsidR="00384DE5" w:rsidRPr="00384DE5" w:rsidRDefault="00384DE5" w:rsidP="00384D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Наличие количественной оценки</w:t>
      </w:r>
    </w:p>
    <w:p w:rsidR="00384DE5" w:rsidRPr="00384DE5" w:rsidRDefault="00384DE5" w:rsidP="00384D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Наличие данных упражнений в программах по физическому воспитанию дошкольников</w:t>
      </w:r>
    </w:p>
    <w:p w:rsidR="00384DE5" w:rsidRPr="00384DE5" w:rsidRDefault="00384DE5" w:rsidP="00384D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Преемственность с основной общеобразовательной программой начального общего образования</w:t>
      </w:r>
    </w:p>
    <w:p w:rsidR="00384DE5" w:rsidRPr="00384DE5" w:rsidRDefault="00384DE5" w:rsidP="00384D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Отсутствие временных затрат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b/>
          <w:bCs/>
          <w:color w:val="000000"/>
          <w:sz w:val="28"/>
        </w:rPr>
        <w:t> Как организовать работу с детьми в ДОО?</w:t>
      </w:r>
    </w:p>
    <w:p w:rsidR="00384DE5" w:rsidRPr="00384DE5" w:rsidRDefault="00384DE5" w:rsidP="00384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Чтобы организовать эффективную работу по физическому воспитанию, необходимо оценить уровень физической подготовленности детей с помощью педагогической диагностики. На начальном этапе она позволяет спланировать работу с учетом выявленных особенностей  физического развития и мотивационной сферы воспитанников, на завершающем этапе увидеть ее результат.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 xml:space="preserve">Педагогическая  диагностика  уровня физической подготовленности детей  проводится в рамках спортивного праздника «Готовимся к спартакиаде ГТО», задача которого – создать условия для формирования </w:t>
      </w:r>
      <w:proofErr w:type="spellStart"/>
      <w:r w:rsidRPr="00384DE5">
        <w:rPr>
          <w:rFonts w:ascii="Times New Roman" w:eastAsia="Times New Roman" w:hAnsi="Times New Roman" w:cs="Times New Roman"/>
          <w:color w:val="000000"/>
          <w:sz w:val="28"/>
        </w:rPr>
        <w:t>социокультурного</w:t>
      </w:r>
      <w:proofErr w:type="spellEnd"/>
      <w:r w:rsidRPr="00384DE5">
        <w:rPr>
          <w:rFonts w:ascii="Times New Roman" w:eastAsia="Times New Roman" w:hAnsi="Times New Roman" w:cs="Times New Roman"/>
          <w:color w:val="000000"/>
          <w:sz w:val="28"/>
        </w:rPr>
        <w:t xml:space="preserve"> опыта дошкольников в результате соревновательной практики.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праздника содержит 4 вида испытаний: челночный бег 3х10м, прыжки в длину с места, подъем туловища из </w:t>
      </w:r>
      <w:proofErr w:type="gramStart"/>
      <w:r w:rsidRPr="00384DE5">
        <w:rPr>
          <w:rFonts w:ascii="Times New Roman" w:eastAsia="Times New Roman" w:hAnsi="Times New Roman" w:cs="Times New Roman"/>
          <w:color w:val="000000"/>
          <w:sz w:val="28"/>
        </w:rPr>
        <w:t>положения</w:t>
      </w:r>
      <w:proofErr w:type="gramEnd"/>
      <w:r w:rsidRPr="00384DE5">
        <w:rPr>
          <w:rFonts w:ascii="Times New Roman" w:eastAsia="Times New Roman" w:hAnsi="Times New Roman" w:cs="Times New Roman"/>
          <w:color w:val="000000"/>
          <w:sz w:val="28"/>
        </w:rPr>
        <w:t xml:space="preserve"> лежа на спине, бросок набивного мяча весом 1 кг.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Педагогическая  диагностика в ходе спортивного праздника проводится методом круговой тренировки. В спортивном зале определяются 4 станции по видам испытаний. Дети, разделившись на подгруппы, последовательно проходят их.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Прохождение дошкольниками испытаний на каждой станции организуют помощники ведущего, которые фиксируют результаты в протоколах.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Основная задача, которая ставится перед детьми на спортивном празднике – не соревноваться друг с другом, а показать наилучший результат, максимально реализовать свои двигательные возможности в условиях сотрудничества с педагогами и другими детьми. Для этого организаторы мероприятия создают атмосферу доброжелательности – каждый ребенок должен почувствовать себя успешным.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Результаты, которые дети показали на спортивном празднике, вносятся в протокол и ранжируются</w:t>
      </w:r>
      <w:proofErr w:type="gramStart"/>
      <w:r w:rsidRPr="00384DE5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84DE5">
        <w:rPr>
          <w:rFonts w:ascii="Times New Roman" w:eastAsia="Times New Roman" w:hAnsi="Times New Roman" w:cs="Times New Roman"/>
          <w:color w:val="000000"/>
          <w:sz w:val="28"/>
        </w:rPr>
        <w:t xml:space="preserve"> за самый высокий результат присваивается 1-е место, за самый низкий – последнее. Баллы высчитываются по сумме занятых мест участниками по всем видам испытаний. Дети, набравшие наименьшее количество баллов, становятся основными претендентами для участия в муниципальной спартакиаде.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По окончании праздника  определяется уровень физической подготовленности ребенка с учетом возраста и пола.  Окончательные результаты диагностики  фиксируются в паспорте физической подготовленности. Так родители могут видеть динамику развития ребенка и планировать его подготовку к сдаче нормативов I ступени Комплекса ГТО.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t>Результаты рейтинга не оглашаются публично, однако родители могут на индивидуальных консультациях ознакомиться с результатами своего ребенка.</w:t>
      </w:r>
    </w:p>
    <w:p w:rsidR="00384DE5" w:rsidRPr="00384DE5" w:rsidRDefault="00384DE5" w:rsidP="00384DE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384DE5">
        <w:rPr>
          <w:rFonts w:ascii="Times New Roman" w:eastAsia="Times New Roman" w:hAnsi="Times New Roman" w:cs="Times New Roman"/>
          <w:color w:val="000000"/>
          <w:sz w:val="28"/>
        </w:rPr>
        <w:lastRenderedPageBreak/>
        <w:t>Таким образом, спортивный праздник  «Готовимся к спартакиаде ГТО», проводимый в детском саду, выполняет функции диагностики и определяет состав участников для муниципальной спартакиады.</w:t>
      </w:r>
    </w:p>
    <w:p w:rsidR="004A4747" w:rsidRPr="002C1B4C" w:rsidRDefault="004A4747">
      <w:pPr>
        <w:rPr>
          <w:rFonts w:ascii="Times New Roman" w:hAnsi="Times New Roman" w:cs="Times New Roman"/>
        </w:rPr>
      </w:pPr>
    </w:p>
    <w:sectPr w:rsidR="004A4747" w:rsidRPr="002C1B4C" w:rsidSect="0048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561AD"/>
    <w:multiLevelType w:val="multilevel"/>
    <w:tmpl w:val="DCEC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11965"/>
    <w:multiLevelType w:val="multilevel"/>
    <w:tmpl w:val="FB9E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290D4F"/>
    <w:multiLevelType w:val="multilevel"/>
    <w:tmpl w:val="62AC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55239"/>
    <w:multiLevelType w:val="multilevel"/>
    <w:tmpl w:val="135E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C1B4C"/>
    <w:rsid w:val="00140EA1"/>
    <w:rsid w:val="002C1B4C"/>
    <w:rsid w:val="00384DE5"/>
    <w:rsid w:val="003D296A"/>
    <w:rsid w:val="00452BE4"/>
    <w:rsid w:val="004842F3"/>
    <w:rsid w:val="004A4747"/>
    <w:rsid w:val="00B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F3"/>
  </w:style>
  <w:style w:type="paragraph" w:styleId="1">
    <w:name w:val="heading 1"/>
    <w:basedOn w:val="a"/>
    <w:link w:val="10"/>
    <w:uiPriority w:val="9"/>
    <w:qFormat/>
    <w:rsid w:val="002C1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B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C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1B4C"/>
    <w:rPr>
      <w:b/>
      <w:bCs/>
    </w:rPr>
  </w:style>
  <w:style w:type="character" w:styleId="a5">
    <w:name w:val="Emphasis"/>
    <w:basedOn w:val="a0"/>
    <w:uiPriority w:val="20"/>
    <w:qFormat/>
    <w:rsid w:val="002C1B4C"/>
    <w:rPr>
      <w:i/>
      <w:iCs/>
    </w:rPr>
  </w:style>
  <w:style w:type="paragraph" w:customStyle="1" w:styleId="c52">
    <w:name w:val="c52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384DE5"/>
  </w:style>
  <w:style w:type="character" w:customStyle="1" w:styleId="apple-converted-space">
    <w:name w:val="apple-converted-space"/>
    <w:basedOn w:val="a0"/>
    <w:rsid w:val="00384DE5"/>
  </w:style>
  <w:style w:type="character" w:customStyle="1" w:styleId="c8">
    <w:name w:val="c8"/>
    <w:basedOn w:val="a0"/>
    <w:rsid w:val="00384DE5"/>
  </w:style>
  <w:style w:type="character" w:customStyle="1" w:styleId="c4">
    <w:name w:val="c4"/>
    <w:basedOn w:val="a0"/>
    <w:rsid w:val="00384DE5"/>
  </w:style>
  <w:style w:type="character" w:customStyle="1" w:styleId="c5">
    <w:name w:val="c5"/>
    <w:basedOn w:val="a0"/>
    <w:rsid w:val="00384DE5"/>
  </w:style>
  <w:style w:type="paragraph" w:customStyle="1" w:styleId="c54">
    <w:name w:val="c54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84DE5"/>
    <w:rPr>
      <w:color w:val="0000FF"/>
      <w:u w:val="single"/>
    </w:rPr>
  </w:style>
  <w:style w:type="paragraph" w:customStyle="1" w:styleId="c70">
    <w:name w:val="c70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4DE5"/>
  </w:style>
  <w:style w:type="paragraph" w:customStyle="1" w:styleId="c23">
    <w:name w:val="c23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2">
    <w:name w:val="c122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7">
    <w:name w:val="c127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8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government.ru/media/files/41d4ec4b9118c4004d8e.pdf&amp;sa=D&amp;ust=1508402687718000&amp;usg=AFQjCNFgbKZZbUUNmHvH3E1tCwiKj7Wv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1463</Words>
  <Characters>8341</Characters>
  <Application>Microsoft Office Word</Application>
  <DocSecurity>0</DocSecurity>
  <Lines>69</Lines>
  <Paragraphs>19</Paragraphs>
  <ScaleCrop>false</ScaleCrop>
  <Company>Microsoft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29-2</cp:lastModifiedBy>
  <cp:revision>2</cp:revision>
  <dcterms:created xsi:type="dcterms:W3CDTF">2019-01-16T06:55:00Z</dcterms:created>
  <dcterms:modified xsi:type="dcterms:W3CDTF">2019-01-16T06:55:00Z</dcterms:modified>
</cp:coreProperties>
</file>