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D833" w14:textId="77777777" w:rsidR="000036F5" w:rsidRPr="000036F5" w:rsidRDefault="000036F5" w:rsidP="000036F5">
      <w:pPr>
        <w:rPr>
          <w:rFonts w:ascii="Times New Roman" w:hAnsi="Times New Roman" w:cs="Times New Roman"/>
          <w:b/>
          <w:sz w:val="28"/>
          <w:szCs w:val="28"/>
        </w:rPr>
      </w:pPr>
      <w:r w:rsidRPr="000036F5">
        <w:rPr>
          <w:rFonts w:ascii="Times New Roman" w:hAnsi="Times New Roman" w:cs="Times New Roman"/>
          <w:b/>
          <w:sz w:val="28"/>
          <w:szCs w:val="28"/>
        </w:rPr>
        <w:t>Основные правила поведения учителя в конфликтной ситуации:</w:t>
      </w:r>
    </w:p>
    <w:p w14:paraId="58B30307" w14:textId="77777777" w:rsidR="000036F5" w:rsidRPr="000036F5" w:rsidRDefault="000036F5" w:rsidP="000036F5">
      <w:pPr>
        <w:rPr>
          <w:b/>
        </w:rPr>
      </w:pPr>
    </w:p>
    <w:p w14:paraId="66880FF6" w14:textId="77777777" w:rsidR="000036F5" w:rsidRPr="000036F5" w:rsidRDefault="000036F5" w:rsidP="000036F5">
      <w:pPr>
        <w:rPr>
          <w:rFonts w:ascii="Times New Roman" w:hAnsi="Times New Roman" w:cs="Times New Roman"/>
          <w:b/>
          <w:sz w:val="28"/>
          <w:szCs w:val="28"/>
        </w:rPr>
      </w:pPr>
      <w:r w:rsidRPr="000036F5">
        <w:rPr>
          <w:rFonts w:ascii="Times New Roman" w:hAnsi="Times New Roman" w:cs="Times New Roman"/>
          <w:b/>
          <w:sz w:val="28"/>
          <w:szCs w:val="28"/>
        </w:rPr>
        <w:t>Не расширять предмет ссоры, причину недовольства.!!!</w:t>
      </w:r>
    </w:p>
    <w:p w14:paraId="0CD94A34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036F5">
        <w:rPr>
          <w:rFonts w:ascii="Times New Roman" w:hAnsi="Times New Roman" w:cs="Times New Roman"/>
          <w:sz w:val="28"/>
          <w:szCs w:val="28"/>
        </w:rPr>
        <w:t>Иногда  высказываемые</w:t>
      </w:r>
      <w:proofErr w:type="gramEnd"/>
      <w:r w:rsidRPr="000036F5">
        <w:rPr>
          <w:rFonts w:ascii="Times New Roman" w:hAnsi="Times New Roman" w:cs="Times New Roman"/>
          <w:sz w:val="28"/>
          <w:szCs w:val="28"/>
        </w:rPr>
        <w:t xml:space="preserve"> учителем претензии к учащимся расплывчаты, не конкретны. Учитель, например, говорит ученику: «Что-то ты плохо стал относиться к учебе». При такой формулировке претензии ученику остается только гадать, в чем проявляется это его плохое отношение. В другом случае к основной претензии учитель приплетает и другие. Например, в учительской один учитель проверяет тетради, а другой слишком громко разговаривает по телефону. Первый, опытный, авторитетный в школе учитель говорит второму, только недавно пришедшему работать в школу: «Не слишком ли громко вы разговариваете по телефону?», добавляя при этом как бы про себя: «Почему-то все должны работать, а некоторые — заниматься болтовней!». В этом случае первый учитель расширил предмет конфликтной ситуации, так как фактически оскорбил молодого учителя; конфликт возникает уже не по поводу громкого разговора, а из-за обвинения в безделии.</w:t>
      </w:r>
    </w:p>
    <w:p w14:paraId="07006DB5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2. Важно соблюдать правило «сокращения числа претензий за один раз». Одновременное высказывание многих претензий создаст у учащегося впечатление виновности во всем, что происходит вокруг, и он начнет оправдываться даже в том, в чем его не обвиняют.</w:t>
      </w:r>
    </w:p>
    <w:p w14:paraId="367D70CD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3.  Проявлять эмоциональную выдержку. Нередко к конфликту приводит эмоциональный тон разговора учителя с учащимися. Категоричность, безапелляционность высказываний, повышенный тон, наступательность без выбора выражений приводят учащихся в напряженное эмоциональное состояние. Естественно, что такая бестактность, а порой и грубость, вызовет ответную реакцию учащихся: как говорится, «посеешь ветер — пожнешь бурю». Цель же учителем достигнута не будет. Поэтому учитель должен сдерживать свои эмоции и тем более не переводить деловой конфликт на личностный уровень, не затрагивать чувство собственного достоинства учащихся.</w:t>
      </w:r>
    </w:p>
    <w:p w14:paraId="055D3D38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4. Формулировать позитивное решение конфликтной ситуации. В случае предъявления учащимся претензий и возникновения на этой почве конфликтной ситуации учитель должен предложить способ ее разрешения, устранения причины, вызвавшей разногласия или недовольство одной из сторон. Это может быть оказание помощи, частичная уступка, смягчение требований.</w:t>
      </w:r>
    </w:p>
    <w:p w14:paraId="65025187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 xml:space="preserve">Ошибка учителя </w:t>
      </w:r>
      <w:proofErr w:type="gramStart"/>
      <w:r w:rsidRPr="000036F5">
        <w:rPr>
          <w:rFonts w:ascii="Times New Roman" w:hAnsi="Times New Roman" w:cs="Times New Roman"/>
          <w:sz w:val="28"/>
          <w:szCs w:val="28"/>
        </w:rPr>
        <w:t>может  состоять</w:t>
      </w:r>
      <w:proofErr w:type="gramEnd"/>
      <w:r w:rsidRPr="000036F5">
        <w:rPr>
          <w:rFonts w:ascii="Times New Roman" w:hAnsi="Times New Roman" w:cs="Times New Roman"/>
          <w:sz w:val="28"/>
          <w:szCs w:val="28"/>
        </w:rPr>
        <w:t xml:space="preserve"> в том, что он считает конфликт устраненным, если его внешнее проявление у ученика после принуждения </w:t>
      </w:r>
      <w:r w:rsidRPr="000036F5">
        <w:rPr>
          <w:rFonts w:ascii="Times New Roman" w:hAnsi="Times New Roman" w:cs="Times New Roman"/>
          <w:sz w:val="28"/>
          <w:szCs w:val="28"/>
        </w:rPr>
        <w:lastRenderedPageBreak/>
        <w:t>исчезло. В действительности же, заставив ученика выполнить свое распоряжение, учитель не устранил причину конфликта, а перевел его в другую, скрытую форму.</w:t>
      </w:r>
    </w:p>
    <w:p w14:paraId="24FE8D20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 Таким образом, причины конфликтов между учителем и учениками могут состоять в следующем:</w:t>
      </w:r>
    </w:p>
    <w:p w14:paraId="5478B960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отсутствие единства в требованиях учителей</w:t>
      </w:r>
    </w:p>
    <w:p w14:paraId="366C6CEB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чрезмерное количество требований к ученику</w:t>
      </w:r>
    </w:p>
    <w:p w14:paraId="789B536D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непостоянство требований учителя</w:t>
      </w:r>
    </w:p>
    <w:p w14:paraId="79DC778D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невыполнение требований самим учителем</w:t>
      </w:r>
    </w:p>
    <w:p w14:paraId="19E35F46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ученик считает себя недооцененным  </w:t>
      </w:r>
    </w:p>
    <w:p w14:paraId="42CACE6E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учитель не может примириться с недостатками ученика</w:t>
      </w:r>
    </w:p>
    <w:p w14:paraId="795E2F2B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личные качества учителя или ученика (раздражительность, беспомощность, грубость).</w:t>
      </w:r>
    </w:p>
    <w:p w14:paraId="2D448354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 Основные рекомендации педагогам по управлению конфликтами с учащимися могут сводиться к следующим психологическим правилам:</w:t>
      </w:r>
    </w:p>
    <w:p w14:paraId="386EE6FD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Правило 1. Научитесь акцентировать внимание на поступках (поведении), а не на личности ученика. Характеризуя поведение ученика, используйте конкретное описание того поступка, который он совершил, вместо оценочных замечаний в его адрес.</w:t>
      </w:r>
    </w:p>
    <w:p w14:paraId="11A0379A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Правило 2. Займитесь своими негативными эмоциями. Если вы чувствуете, что не можете справиться с гневом, то выдержите паузу, которая необходима для того, чтобы с ним справиться.</w:t>
      </w:r>
    </w:p>
    <w:p w14:paraId="4A81D18E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Эффективным средством, позволяющим справиться со своим гневом является юмор. Посмотрите на ситуацию с другой стороны, отметьте для себя ее абсурдность. Посмейтесь над ней.</w:t>
      </w:r>
    </w:p>
    <w:p w14:paraId="715120C8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Правило 3. Не усиливайте напряжение ситуации. К усилению напряжения могут привести следующие действия учителя:</w:t>
      </w:r>
    </w:p>
    <w:p w14:paraId="50637D96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— чрезмерное обобщение, навешивание ярлыков: «Ты всегда...»;</w:t>
      </w:r>
    </w:p>
    <w:p w14:paraId="13D5B0BF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— резкая критика: «Ты опять меня не слушаешь»;</w:t>
      </w:r>
    </w:p>
    <w:p w14:paraId="07EA4D48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— повторяющиеся упреки: «Если бы не ты, мы бы…»;</w:t>
      </w:r>
    </w:p>
    <w:p w14:paraId="42A377FB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— решительное установление границ разговора: «</w:t>
      </w:r>
      <w:proofErr w:type="spellStart"/>
      <w:r w:rsidRPr="000036F5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0036F5">
        <w:rPr>
          <w:rFonts w:ascii="Times New Roman" w:hAnsi="Times New Roman" w:cs="Times New Roman"/>
          <w:sz w:val="28"/>
          <w:szCs w:val="28"/>
        </w:rPr>
        <w:t>, хватит. Сейчас же прекрати!»</w:t>
      </w:r>
    </w:p>
    <w:p w14:paraId="143EB433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— угрозы: «Если ты сейчас же не замолчишь...».</w:t>
      </w:r>
    </w:p>
    <w:p w14:paraId="4493BE1A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lastRenderedPageBreak/>
        <w:t>Правило 4. Обсудите проступок позже. Например, можно обсудить случившееся после урока. Это позволит исключить присутствие «зрителей» в лице других учеников, что, например, в случае демонстративного поведения важно, так как лишает нарушителя дисциплины внимания публики к своему проступку: «Подойди ко мне после урока, мы сможем всё подробно обсудить».</w:t>
      </w:r>
    </w:p>
    <w:p w14:paraId="72F0C069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Правило 5. Позвольте ученику «сохранить лицо». Не следует требовать публичного раскаянья от ученика в своем поступке. Даже если он понимает свою неправоту, признаться в этом публично сложно даже взрослому человеку. Задача учителя — не доказать «Кто здесь главный!», а найти способ разрешить возникшую ситуацию. Поэтому уместным будет высказывание учителя: «Сейчас садись на место и выполни задание, а случившееся обсудим позже».</w:t>
      </w:r>
    </w:p>
    <w:p w14:paraId="19127B9A" w14:textId="77777777" w:rsidR="000036F5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Правило 6. Демонстрируйте модели неагрессивного поведения. Спокойное, уравновешенное поведение и доброжелательное отношение учителя к ученикам вне зависимости от ситуации является лучшим средством обучения учащихся тому, как нужно вести себя в конфликтных ситуациях.</w:t>
      </w:r>
    </w:p>
    <w:p w14:paraId="751C755F" w14:textId="77777777" w:rsid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 xml:space="preserve">Отсутствие конфликтов в школе — явление практически невозможное. </w:t>
      </w:r>
    </w:p>
    <w:p w14:paraId="5FCFA0B7" w14:textId="77777777" w:rsidR="007A60CF" w:rsidRPr="000036F5" w:rsidRDefault="000036F5" w:rsidP="000036F5">
      <w:pPr>
        <w:rPr>
          <w:rFonts w:ascii="Times New Roman" w:hAnsi="Times New Roman" w:cs="Times New Roman"/>
          <w:sz w:val="28"/>
          <w:szCs w:val="28"/>
        </w:rPr>
      </w:pPr>
      <w:r w:rsidRPr="000036F5">
        <w:rPr>
          <w:rFonts w:ascii="Times New Roman" w:hAnsi="Times New Roman" w:cs="Times New Roman"/>
          <w:sz w:val="28"/>
          <w:szCs w:val="28"/>
        </w:rPr>
        <w:t>И решать их всё равно придётся.</w:t>
      </w:r>
    </w:p>
    <w:sectPr w:rsidR="007A60CF" w:rsidRPr="0000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F5"/>
    <w:rsid w:val="000036F5"/>
    <w:rsid w:val="007A60CF"/>
    <w:rsid w:val="00E6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88DF"/>
  <w15:chartTrackingRefBased/>
  <w15:docId w15:val="{1D851A97-7A4F-4ECE-B35B-EAD91363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Балтаева</cp:lastModifiedBy>
  <cp:revision>2</cp:revision>
  <dcterms:created xsi:type="dcterms:W3CDTF">2022-05-05T13:02:00Z</dcterms:created>
  <dcterms:modified xsi:type="dcterms:W3CDTF">2022-05-05T13:02:00Z</dcterms:modified>
</cp:coreProperties>
</file>