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80" w:rsidRDefault="00A54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4780" w:rsidRDefault="00091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114300" distR="114300">
            <wp:extent cx="6116955" cy="8412480"/>
            <wp:effectExtent l="0" t="0" r="17145" b="7620"/>
            <wp:docPr id="1" name="Изображение 1" descr="внеур  из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внеур  изо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780" w:rsidRDefault="00A5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4780" w:rsidRDefault="00A5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4780" w:rsidRDefault="00A54780">
      <w:pPr>
        <w:autoSpaceDE w:val="0"/>
        <w:autoSpaceDN w:val="0"/>
        <w:adjustRightInd w:val="0"/>
        <w:spacing w:after="200" w:line="276" w:lineRule="auto"/>
        <w:ind w:left="92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  <w:sectPr w:rsidR="00A54780">
          <w:footerReference w:type="default" r:id="rId8"/>
          <w:pgSz w:w="11906" w:h="16838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54780" w:rsidRDefault="000919C8">
      <w:pPr>
        <w:autoSpaceDE w:val="0"/>
        <w:autoSpaceDN w:val="0"/>
        <w:adjustRightInd w:val="0"/>
        <w:spacing w:after="200" w:line="276" w:lineRule="auto"/>
        <w:ind w:left="92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внеурочной деятельности в образовательной области «Изобразительное искусство» составлена для обучающихся 5 класса. 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Данная программа разработана в соответствии: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 правовыми документами федерального уровня:</w:t>
      </w:r>
    </w:p>
    <w:p w:rsidR="00A54780" w:rsidRDefault="000919C8">
      <w:pPr>
        <w:pStyle w:val="ac"/>
        <w:numPr>
          <w:ilvl w:val="2"/>
          <w:numId w:val="1"/>
        </w:numPr>
        <w:spacing w:after="200" w:line="276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Федеральный закон Российской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Федерации от 29 декабря 2012 г. № 27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-ФЗ «Об образовании в Российской Федерации» (п. 22 ст.2 ч.1.5, ст. 12. ч.7 ст. 28, ст.30. п.5 ч.3 ст.47, п.1 ч.1 ст. 48);</w:t>
      </w:r>
    </w:p>
    <w:p w:rsidR="00A54780" w:rsidRDefault="000919C8">
      <w:pPr>
        <w:pStyle w:val="ac"/>
        <w:numPr>
          <w:ilvl w:val="2"/>
          <w:numId w:val="1"/>
        </w:numPr>
        <w:spacing w:after="200" w:line="276" w:lineRule="auto"/>
        <w:jc w:val="both"/>
        <w:rPr>
          <w:rFonts w:ascii="Georgia" w:eastAsia="Times New Roman" w:hAnsi="Georgia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основного общего образования,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утв. приказом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Министерства просвещения РФ от 31.05.2021г. № 287 (далее – ФГОС ООО).</w:t>
      </w:r>
    </w:p>
    <w:p w:rsidR="00A54780" w:rsidRDefault="000919C8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Письмо Минобрнауки России от 12.05.2011 303-296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54780" w:rsidRDefault="000919C8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Стратегия развития воспитания в Российской Федерации на период до 2025 года», утвержденная Распоряжением Правительства РФ от 29 мая 2015г. № 996-р;</w:t>
      </w:r>
    </w:p>
    <w:p w:rsidR="00A54780" w:rsidRDefault="000919C8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A54780" w:rsidRDefault="000919C8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Постановление Главного сан</w:t>
      </w:r>
      <w:r>
        <w:rPr>
          <w:rFonts w:ascii="Times New Roman" w:hAnsi="Times New Roman"/>
          <w:color w:val="000000" w:themeColor="text1"/>
          <w:sz w:val="24"/>
          <w:szCs w:val="24"/>
        </w:rPr>
        <w:t>итарного врача РФ от 28.09.2020 № 28 «Об утверждении СанПиН 2.4.3648-20 «Санитарно-эпидемиологические требования к условиям организации обучения в общеобразовательных учреждениях»» (далее СанПиН 2.4.3648-20);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4780" w:rsidRDefault="000919C8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Письмо Минобрнауки России от 07.08.2015г. № 08</w:t>
      </w:r>
      <w:r>
        <w:rPr>
          <w:rFonts w:ascii="Times New Roman" w:hAnsi="Times New Roman"/>
          <w:color w:val="000000" w:themeColor="text1"/>
          <w:sz w:val="24"/>
          <w:szCs w:val="24"/>
        </w:rPr>
        <w:t>-1228 «О направлении методических рекомендаций по вопросам введения ФГОС ООО»;</w:t>
      </w:r>
    </w:p>
    <w:p w:rsidR="00A54780" w:rsidRDefault="000919C8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Письмо Минобрнауки России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грамм, в том числе в части проектной деятельности» № 09-1672 от 18.08.2017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работы данного к</w:t>
      </w:r>
      <w:r>
        <w:rPr>
          <w:rFonts w:ascii="Times New Roman" w:hAnsi="Times New Roman" w:cs="Times New Roman"/>
          <w:sz w:val="24"/>
          <w:szCs w:val="24"/>
        </w:rPr>
        <w:t>урса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знаний, умений и навыков для решения практических задач, а также развитие творческих способностей посредством расширения общекультурного кругозора и создания условий для творческой самореализации ребёнка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формирование эстетических чувств,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нтереса к изобразительному искусству; способствовать развитию интереса к изобразительному и декоративно-прикладному искусству, также сюжетному рисованию нетрадиционными техниками изображения, желания и умения подходить к любой своей деятельности творчески,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способности к восприятию искусства и окружающего мира, умений и навыков сотрудничества в художественной деятельности.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4780" w:rsidRDefault="000919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эмоционально-образного восприятия произведений искусства и окружающего мира;</w:t>
      </w:r>
    </w:p>
    <w:p w:rsidR="00A54780" w:rsidRDefault="000919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первоначальных знаний</w:t>
      </w:r>
      <w:r>
        <w:rPr>
          <w:rFonts w:ascii="Times New Roman" w:hAnsi="Times New Roman" w:cs="Times New Roman"/>
          <w:sz w:val="24"/>
          <w:szCs w:val="24"/>
        </w:rPr>
        <w:t xml:space="preserve"> о пластических искусствах: изобразительных, декоративно-прикладных, конструктивных – их роли в жизни человека и общества;</w:t>
      </w:r>
    </w:p>
    <w:p w:rsidR="00A54780" w:rsidRDefault="000919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элементарной художественной грамотой; формирование художественного кругозора и приобретение опыта работы в различных вида</w:t>
      </w:r>
      <w:r>
        <w:rPr>
          <w:rFonts w:ascii="Times New Roman" w:hAnsi="Times New Roman" w:cs="Times New Roman"/>
          <w:sz w:val="24"/>
          <w:szCs w:val="24"/>
        </w:rPr>
        <w:t>х художественно-творческой деятельности; совершенствование эстетического вкуса.</w:t>
      </w:r>
    </w:p>
    <w:p w:rsidR="00A54780" w:rsidRDefault="000919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и углубление знаний детей с нетрадиционными техниками изображения, их применением, выразительными возможностями, свойствами изобразительных материалов, совершенств</w:t>
      </w:r>
      <w:r>
        <w:rPr>
          <w:rFonts w:ascii="Times New Roman" w:hAnsi="Times New Roman" w:cs="Times New Roman"/>
          <w:sz w:val="24"/>
          <w:szCs w:val="24"/>
        </w:rPr>
        <w:t>овать навыки в овладении приёмами работы с различными материалами;</w:t>
      </w:r>
    </w:p>
    <w:p w:rsidR="00A54780" w:rsidRDefault="000919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навыков учащимися использовать различные приёмы в рисовании, развитие творческих способностей, фантазии, изобретательности, умение самостоятельно выполнять работу.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</w:t>
      </w:r>
      <w:r>
        <w:rPr>
          <w:rFonts w:ascii="Times New Roman" w:hAnsi="Times New Roman" w:cs="Times New Roman"/>
          <w:sz w:val="24"/>
          <w:szCs w:val="24"/>
        </w:rPr>
        <w:t xml:space="preserve">оставляет возможность реализовать свой интерес к образовательной области «Искусство», способствует подготовке детей к самостоятельной жизни. 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кружковых занятий учащиеся приобретают знания о: </w:t>
      </w:r>
    </w:p>
    <w:p w:rsidR="00A54780" w:rsidRDefault="000919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Народном творчестве;</w:t>
      </w:r>
    </w:p>
    <w:p w:rsidR="00A54780" w:rsidRDefault="000919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Влияния интерьера на психологиче</w:t>
      </w:r>
      <w:r>
        <w:rPr>
          <w:rFonts w:ascii="Times New Roman" w:hAnsi="Times New Roman" w:cs="Times New Roman"/>
          <w:sz w:val="24"/>
          <w:szCs w:val="24"/>
        </w:rPr>
        <w:t>ское состояние человека;</w:t>
      </w:r>
    </w:p>
    <w:p w:rsidR="00A54780" w:rsidRDefault="000919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выполнения работ декоративно-прикладного назначения для украшения жилища: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изготовления картин из шерсти;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ковровой вышивки.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усвоенных знаний формируются умения выполнять декоративно-прикладные работы для укр</w:t>
      </w:r>
      <w:r>
        <w:rPr>
          <w:rFonts w:ascii="Times New Roman" w:hAnsi="Times New Roman" w:cs="Times New Roman"/>
          <w:sz w:val="24"/>
          <w:szCs w:val="24"/>
        </w:rPr>
        <w:t>ашения интерьера в техниках ковровой вышивки, создавать картины из шерсти.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тем объединяется идеей оформления интерьера. В большинстве тем предусматривается выполнение различных вариантов изделий, что способствует большей заинтересованности учащи</w:t>
      </w:r>
      <w:r>
        <w:rPr>
          <w:rFonts w:ascii="Times New Roman" w:hAnsi="Times New Roman" w:cs="Times New Roman"/>
          <w:sz w:val="24"/>
          <w:szCs w:val="24"/>
        </w:rPr>
        <w:t>хся.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34 часа в год, 1 час в неделю.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Парная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Групповая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Коллективно-творческая работа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 родителями. 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проведения работы объединения отличаются публичностью, как правило, это выставки, творческие конкурсы.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Режим: продолжительность занятий 1 час 1 раз в неделю.</w:t>
      </w:r>
    </w:p>
    <w:p w:rsidR="00A54780" w:rsidRDefault="000919C8">
      <w:pPr>
        <w:spacing w:beforeAutospacing="1" w:after="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программы воспитания. </w:t>
      </w:r>
      <w:r>
        <w:rPr>
          <w:rFonts w:ascii="Times New Roman" w:hAnsi="Times New Roman" w:cs="Times New Roman"/>
          <w:sz w:val="24"/>
          <w:szCs w:val="24"/>
        </w:rPr>
        <w:t>Воспитательный потенциал предмета  реализуется через:</w:t>
      </w:r>
    </w:p>
    <w:p w:rsidR="00A54780" w:rsidRDefault="000919C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явлений, орг</w:t>
      </w:r>
      <w:r>
        <w:rPr>
          <w:rFonts w:ascii="Times New Roman" w:hAnsi="Times New Roman" w:cs="Times New Roman"/>
          <w:sz w:val="24"/>
          <w:szCs w:val="24"/>
        </w:rPr>
        <w:t>анизацию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A54780" w:rsidRDefault="000919C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демонстрацию обучающимся примеров ответственного, гражданского по</w:t>
      </w:r>
      <w:r>
        <w:rPr>
          <w:rFonts w:ascii="Times New Roman" w:hAnsi="Times New Roman" w:cs="Times New Roman"/>
          <w:sz w:val="24"/>
          <w:szCs w:val="24"/>
        </w:rPr>
        <w:t>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54780" w:rsidRDefault="000919C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на уроках интерактивных форм работы с обучающимися: интеллектуальных игр, стим</w:t>
      </w:r>
      <w:r>
        <w:rPr>
          <w:rFonts w:ascii="Times New Roman" w:hAnsi="Times New Roman" w:cs="Times New Roman"/>
          <w:sz w:val="24"/>
          <w:szCs w:val="24"/>
        </w:rPr>
        <w:t xml:space="preserve">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</w:t>
      </w:r>
      <w:r>
        <w:rPr>
          <w:rFonts w:ascii="Times New Roman" w:hAnsi="Times New Roman" w:cs="Times New Roman"/>
          <w:sz w:val="24"/>
          <w:szCs w:val="24"/>
        </w:rPr>
        <w:t>или работы в парах, которые учат обучающихся командной работе и взаимодействию с другими обучающимися;</w:t>
      </w:r>
    </w:p>
    <w:p w:rsidR="00A54780" w:rsidRDefault="000919C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</w:t>
      </w:r>
      <w:r>
        <w:rPr>
          <w:rFonts w:ascii="Times New Roman" w:hAnsi="Times New Roman" w:cs="Times New Roman"/>
          <w:sz w:val="24"/>
          <w:szCs w:val="24"/>
        </w:rPr>
        <w:t>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</w:t>
      </w:r>
      <w:r>
        <w:rPr>
          <w:rFonts w:ascii="Times New Roman" w:hAnsi="Times New Roman" w:cs="Times New Roman"/>
          <w:sz w:val="24"/>
          <w:szCs w:val="24"/>
        </w:rPr>
        <w:t>упления перед аудиторией, аргументирования и отстаивания своей точки зрения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780" w:rsidRDefault="00A5478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54780" w:rsidRDefault="000919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Ожидаемые результаты и способы их проверки</w:t>
      </w:r>
      <w:r>
        <w:rPr>
          <w:rFonts w:ascii="Times New Roman" w:hAnsi="Times New Roman" w:cs="Times New Roman"/>
          <w:sz w:val="24"/>
          <w:szCs w:val="24"/>
        </w:rPr>
        <w:t> (соответствие задач и результатов).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освоении программы курса обеспечивается достижение личностных, метапредметных и предметных резу</w:t>
      </w:r>
      <w:r>
        <w:rPr>
          <w:rFonts w:ascii="Times New Roman" w:hAnsi="Times New Roman" w:cs="Times New Roman"/>
          <w:sz w:val="24"/>
          <w:szCs w:val="24"/>
        </w:rPr>
        <w:t>льтатов деятельности обучающихся.</w:t>
      </w:r>
    </w:p>
    <w:p w:rsidR="00A54780" w:rsidRDefault="00A5478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 освоения программы кружка «Палитра»:</w:t>
      </w:r>
    </w:p>
    <w:p w:rsidR="00A54780" w:rsidRDefault="000919C8">
      <w:pPr>
        <w:pStyle w:val="ad"/>
        <w:numPr>
          <w:ilvl w:val="0"/>
          <w:numId w:val="5"/>
        </w:numPr>
        <w:ind w:left="-37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понимание особой роли культуры и искусства в жизни общества и каждого отдельного человека;</w:t>
      </w:r>
    </w:p>
    <w:p w:rsidR="00A54780" w:rsidRDefault="000919C8">
      <w:pPr>
        <w:pStyle w:val="ad"/>
        <w:numPr>
          <w:ilvl w:val="0"/>
          <w:numId w:val="5"/>
        </w:numPr>
        <w:ind w:left="-37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сформированность эстетических чувств, художественно- творческого мышлен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ия, наблюдательности и фантазии;</w:t>
      </w:r>
    </w:p>
    <w:p w:rsidR="00A54780" w:rsidRDefault="000919C8">
      <w:pPr>
        <w:pStyle w:val="ad"/>
        <w:numPr>
          <w:ilvl w:val="0"/>
          <w:numId w:val="5"/>
        </w:numPr>
        <w:ind w:left="-37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сформированность    эстетических    потребностей (потребностей в общении с искусством, природой, потребностей в   творческом отношении к окружающему миру, потребностей в самостоятельной практической творческой деятельности)</w:t>
      </w:r>
      <w:r>
        <w:rPr>
          <w:rFonts w:ascii="Times New Roman" w:hAnsi="Times New Roman" w:cs="Times New Roman"/>
          <w:sz w:val="24"/>
          <w:szCs w:val="24"/>
          <w:lang w:eastAsia="ru-RU"/>
        </w:rPr>
        <w:t>, ценностей   и чувств;</w:t>
      </w:r>
    </w:p>
    <w:p w:rsidR="00A54780" w:rsidRDefault="000919C8">
      <w:pPr>
        <w:pStyle w:val="ad"/>
        <w:numPr>
          <w:ilvl w:val="0"/>
          <w:numId w:val="5"/>
        </w:numPr>
        <w:ind w:left="-37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 чувствам других людей;</w:t>
      </w:r>
    </w:p>
    <w:p w:rsidR="00A54780" w:rsidRDefault="000919C8">
      <w:pPr>
        <w:pStyle w:val="ad"/>
        <w:numPr>
          <w:ilvl w:val="0"/>
          <w:numId w:val="5"/>
        </w:numPr>
        <w:ind w:left="-37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навыками коллективной деятельности в процессе совместной   творческой   работы   в  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команде   одноклассников под   руководством   учителя;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 освоения учащимися программы кружка «Палитра»: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after="0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освоение способов решения проблем творческого и поискового характера;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овладение умением творческого видения с позиций художника,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т. е. умением сравнивать, анализировать, выделять главное, обобщать;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формирование умения понимать причины успеха / неуспеха учебной деятельности и способности конструктивно действовать даже в ситуациях неуспеха;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освоение начальных форм познавательной и ли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чностной рефлексии;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овладение   умением   вести   диалог, распределять   функции   и роли в процессе выполнения коллективной творческой работы;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умение пл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анировать и грамотно  осуществлять  учебные  действия в соответствии с поставленной задачей, находить варианты решения различных художественно-творческих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задач;</w:t>
      </w:r>
      <w:r>
        <w:rPr>
          <w:rFonts w:ascii="inherit" w:eastAsia="Times New Roman" w:hAnsi="inherit" w:cs="Arial"/>
          <w:color w:val="01314B"/>
          <w:sz w:val="24"/>
          <w:szCs w:val="24"/>
          <w:lang w:eastAsia="ru-RU"/>
        </w:rPr>
        <w:br/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   умение   организовать   м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есто  занятий;</w:t>
      </w:r>
    </w:p>
    <w:p w:rsidR="00A54780" w:rsidRDefault="000919C8">
      <w:pPr>
        <w:numPr>
          <w:ilvl w:val="0"/>
          <w:numId w:val="6"/>
        </w:numPr>
        <w:shd w:val="clear" w:color="auto" w:fill="FCFCFC"/>
        <w:spacing w:after="0" w:line="240" w:lineRule="auto"/>
        <w:ind w:left="0"/>
        <w:jc w:val="both"/>
        <w:rPr>
          <w:rFonts w:ascii="inherit" w:eastAsia="Times New Roman" w:hAnsi="inherit" w:cs="Arial"/>
          <w:color w:val="01314B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Предметные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 освоения учащимися программы кружка «Палитра»: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первоначальных представлений о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изобразительного искусства в жизни человека, его роли в духовно-нравственном развитии человека;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основ художественной культуры, в том числе на материале художественной культуры родного края, эстетического отношения к миру; понимание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 как ценности, потребности в художественном творчестве и в общении   с искусством;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 искусства;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практическими умениями и навыками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 (цифровая фотография, видеозапись, элементы мультипликации и пр.);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 видов и жанров пространственно-визуальных   искусств;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имание образной природы искусства;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 представлений в процессе выполнения художественно-творческих работ;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способность узнавать, воспринимать, описывать и</w:t>
      </w:r>
      <w:r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эмоционально оценивать несколько великих произведений русского и мирового искусства;</w:t>
      </w:r>
    </w:p>
    <w:p w:rsidR="00A54780" w:rsidRDefault="000919C8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выполнения работы по изготовлению из</w:t>
      </w:r>
      <w:r>
        <w:rPr>
          <w:rFonts w:ascii="Times New Roman" w:hAnsi="Times New Roman" w:cs="Times New Roman"/>
          <w:sz w:val="24"/>
          <w:szCs w:val="24"/>
        </w:rPr>
        <w:t>делий используется текущий контроль. Руководитель кружка непрерывно отслеживает процесс работы учащихся, своевременно направляет обучающихся на исправление неточностей в практической работе. Учащиеся в качестве текущего контроля используют самоконтроль. Те</w:t>
      </w:r>
      <w:r>
        <w:rPr>
          <w:rFonts w:ascii="Times New Roman" w:hAnsi="Times New Roman" w:cs="Times New Roman"/>
          <w:sz w:val="24"/>
          <w:szCs w:val="24"/>
        </w:rPr>
        <w:t>кущий контроль позволяет в случае необходимости вовремя произвести корректировку деятельности и не испортить изделие.</w:t>
      </w:r>
    </w:p>
    <w:p w:rsidR="00A54780" w:rsidRDefault="000919C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текущего контроля используется итоговый контроль. После выполнения каждого изделия, предусмотренного программой, организуется выстав</w:t>
      </w:r>
      <w:r>
        <w:rPr>
          <w:rFonts w:ascii="Times New Roman" w:hAnsi="Times New Roman" w:cs="Times New Roman"/>
          <w:sz w:val="24"/>
          <w:szCs w:val="24"/>
        </w:rPr>
        <w:t>ка детских работ. Совместный просмотр выполненных образцов и изделий, их коллективное обсуждение, экспертная оценка творческих работ, фотографирование. Участие учащихся в школьных, городских выставках творческих работ.</w:t>
      </w:r>
    </w:p>
    <w:p w:rsidR="00A54780" w:rsidRDefault="00A5478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54780" w:rsidRDefault="000919C8">
      <w:pPr>
        <w:spacing w:after="0" w:line="240" w:lineRule="auto"/>
        <w:ind w:hang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 реализации: один учебный год.</w:t>
      </w:r>
    </w:p>
    <w:p w:rsidR="00A54780" w:rsidRDefault="00A5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4780" w:rsidRDefault="00A547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A54780" w:rsidRDefault="00091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тем учебного курса</w:t>
      </w:r>
    </w:p>
    <w:tbl>
      <w:tblPr>
        <w:tblStyle w:val="ab"/>
        <w:tblpPr w:leftFromText="180" w:rightFromText="180" w:vertAnchor="text" w:horzAnchor="margin" w:tblpY="443"/>
        <w:tblW w:w="14312" w:type="dxa"/>
        <w:tblLayout w:type="fixed"/>
        <w:tblLook w:val="04A0"/>
      </w:tblPr>
      <w:tblGrid>
        <w:gridCol w:w="680"/>
        <w:gridCol w:w="2552"/>
        <w:gridCol w:w="992"/>
        <w:gridCol w:w="3001"/>
        <w:gridCol w:w="7087"/>
      </w:tblGrid>
      <w:tr w:rsidR="00A54780">
        <w:tc>
          <w:tcPr>
            <w:tcW w:w="680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2552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разделов </w:t>
            </w:r>
          </w:p>
        </w:tc>
        <w:tc>
          <w:tcPr>
            <w:tcW w:w="992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01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 проведения занятий</w:t>
            </w:r>
          </w:p>
        </w:tc>
        <w:tc>
          <w:tcPr>
            <w:tcW w:w="7087" w:type="dxa"/>
          </w:tcPr>
          <w:p w:rsidR="00A54780" w:rsidRDefault="000919C8">
            <w:pPr>
              <w:pStyle w:val="2"/>
              <w:shd w:val="clear" w:color="auto" w:fill="auto"/>
              <w:tabs>
                <w:tab w:val="left" w:pos="734"/>
              </w:tabs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Виды учебной деятельности</w:t>
            </w:r>
          </w:p>
        </w:tc>
      </w:tr>
      <w:tr w:rsidR="00A54780">
        <w:tc>
          <w:tcPr>
            <w:tcW w:w="680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54780" w:rsidRDefault="000919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Введение. Инструменты, материалы, приспособления. Техника безопасности </w:t>
            </w:r>
          </w:p>
        </w:tc>
        <w:tc>
          <w:tcPr>
            <w:tcW w:w="992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A54780" w:rsidRDefault="00091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7087" w:type="dxa"/>
          </w:tcPr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технике безопасности на занятиях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изобразительному искусству</w:t>
            </w:r>
          </w:p>
          <w:p w:rsidR="00A54780" w:rsidRDefault="00A54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780">
        <w:trPr>
          <w:trHeight w:val="2286"/>
        </w:trPr>
        <w:tc>
          <w:tcPr>
            <w:tcW w:w="680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Выразительные возможности графических материалов. </w:t>
            </w:r>
          </w:p>
        </w:tc>
        <w:tc>
          <w:tcPr>
            <w:tcW w:w="992" w:type="dxa"/>
          </w:tcPr>
          <w:p w:rsidR="00A54780" w:rsidRDefault="00091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1" w:type="dxa"/>
          </w:tcPr>
          <w:p w:rsidR="00A54780" w:rsidRDefault="00091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7" w:type="dxa"/>
          </w:tcPr>
          <w:p w:rsidR="00A54780" w:rsidRDefault="00091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на плоскости и в объеме (с натуры, по памяти и по представлению);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с натуры (рисунок, живопись) включает в себя изображение объектов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действительности, а также рисование их по памяти и по представлению;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натуры, по памяти и по представлению;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тематических композиций на плоскости и в объеме из реальных и абстрактных форм</w:t>
            </w:r>
          </w:p>
          <w:p w:rsidR="00A54780" w:rsidRDefault="00A54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780">
        <w:trPr>
          <w:trHeight w:val="1665"/>
        </w:trPr>
        <w:tc>
          <w:tcPr>
            <w:tcW w:w="680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Выразительные возможности живописных материалов. </w:t>
            </w:r>
          </w:p>
          <w:p w:rsidR="00A54780" w:rsidRDefault="00A547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1" w:type="dxa"/>
          </w:tcPr>
          <w:p w:rsidR="00A54780" w:rsidRDefault="000919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7" w:type="dxa"/>
          </w:tcPr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тематических композиций на плоскости и в объеме из реальных и абстрактных форм;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декоративных композиций (сюжетно-тематический натюрморт, орнамент);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декора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композиций-импровизаций;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и художественное конструирование изделий из бумаги;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роспись;</w:t>
            </w:r>
          </w:p>
        </w:tc>
      </w:tr>
      <w:tr w:rsidR="00A54780">
        <w:trPr>
          <w:trHeight w:val="132"/>
        </w:trPr>
        <w:tc>
          <w:tcPr>
            <w:tcW w:w="680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54780" w:rsidRDefault="000919C8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Выразительные возможности композиции. </w:t>
            </w:r>
          </w:p>
        </w:tc>
        <w:tc>
          <w:tcPr>
            <w:tcW w:w="992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1" w:type="dxa"/>
          </w:tcPr>
          <w:p w:rsidR="00A54780" w:rsidRDefault="000919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7" w:type="dxa"/>
          </w:tcPr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с натуры (рисунок, живопись) включает в себя изображение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действительности, а также рисование их по памяти и по представлению;</w:t>
            </w:r>
          </w:p>
          <w:p w:rsidR="00A54780" w:rsidRDefault="00091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 темы и иллюстрирование (композиция);</w:t>
            </w:r>
          </w:p>
        </w:tc>
      </w:tr>
      <w:tr w:rsidR="00A54780">
        <w:trPr>
          <w:trHeight w:val="983"/>
        </w:trPr>
        <w:tc>
          <w:tcPr>
            <w:tcW w:w="680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54780" w:rsidRDefault="000919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Подготовка и проведение выставки.</w:t>
            </w:r>
          </w:p>
        </w:tc>
        <w:tc>
          <w:tcPr>
            <w:tcW w:w="992" w:type="dxa"/>
          </w:tcPr>
          <w:p w:rsidR="00A54780" w:rsidRDefault="00091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A54780" w:rsidRDefault="00091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7087" w:type="dxa"/>
          </w:tcPr>
          <w:p w:rsidR="00A54780" w:rsidRDefault="00091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работ товарищей, результатов коллективного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 и индивидуальной работы на занятиях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4780" w:rsidRDefault="00A54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4780" w:rsidRDefault="00A547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780" w:rsidRDefault="000919C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077"/>
        <w:gridCol w:w="1701"/>
      </w:tblGrid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 разделов и тем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Введение. Инструменты, материалы, приспособления. Техника безопасности 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4780">
        <w:tc>
          <w:tcPr>
            <w:tcW w:w="534" w:type="dxa"/>
          </w:tcPr>
          <w:p w:rsidR="00A54780" w:rsidRDefault="00A547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Выразительные возможности графических материалов. </w:t>
            </w:r>
          </w:p>
          <w:p w:rsidR="00A54780" w:rsidRDefault="00A547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Простой карандаш. Линии.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Простой карандаш. Поэтапное изображение домашних животных.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Простой карандаш. Поэтапное изображение домашних животных.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1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гелиевая ручка. Зентанглы.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1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гелиевая ручка. Зентанглы.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1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Черная гелиевая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ручка. Зентанглы.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Уголь. Тушь. Красота линий и пятен. Деревья.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-фломастер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c>
          <w:tcPr>
            <w:tcW w:w="534" w:type="dxa"/>
          </w:tcPr>
          <w:p w:rsidR="00A54780" w:rsidRDefault="00A547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Выразительные возможности живописных материалов. </w:t>
            </w:r>
          </w:p>
          <w:p w:rsidR="00A54780" w:rsidRDefault="00A547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Акварель. Монотипия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4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Акварель. Монотипия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21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Гуашь. Бабочки и насекомые. Создание ритмической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5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Гуашь. Бабочки и насекомые. Создание ритмической композиции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5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Гуашь. Сказочный дворец. Дать понятие о цветовом настрое в композиции.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4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Отрисовка изображения для открытки. Цветовое решение открытки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5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Гуашь Отрисовка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для открытки. Цветовое решение открытки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4780">
        <w:trPr>
          <w:trHeight w:val="255"/>
        </w:trPr>
        <w:tc>
          <w:tcPr>
            <w:tcW w:w="534" w:type="dxa"/>
          </w:tcPr>
          <w:p w:rsidR="00A54780" w:rsidRDefault="00A547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Выразительные возможности композиции. 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54780">
        <w:trPr>
          <w:trHeight w:val="22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и маленькое. Понятие о контрасте. Контраст величины.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Черное и белое. Контраст силуэтов. Понятие о тоновой и цветовой графике. Разнообразие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фактур.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7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Композиция «Старое и молодое дерево». Нахождение соотношения черного и белого.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5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Композиция «Дерево чудес», на котором растет все, что ни пожелаешь.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21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Композиция «Дерево чудес», на котором растет все, что ни пожелаешь.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30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Композиция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морском дне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5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Композиция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морском дне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8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домашних и диких животных.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8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животных жарких стран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4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 на развитие фантазии «Сказочное животное».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345"/>
        </w:trPr>
        <w:tc>
          <w:tcPr>
            <w:tcW w:w="534" w:type="dxa"/>
          </w:tcPr>
          <w:p w:rsidR="00A54780" w:rsidRDefault="00A547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7" w:type="dxa"/>
          </w:tcPr>
          <w:p w:rsidR="00A54780" w:rsidRDefault="000919C8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Выразительные возможности композиции. 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54780">
        <w:trPr>
          <w:trHeight w:val="28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77" w:type="dxa"/>
          </w:tcPr>
          <w:p w:rsidR="00A54780" w:rsidRDefault="000919C8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Весна идет- весне дорогу. Пейзаж акварельными красками</w:t>
            </w:r>
          </w:p>
          <w:p w:rsidR="00A54780" w:rsidRDefault="00A547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06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Фруктовый человек. Ассоциативный рисунок.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7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Фруктовый человек. Ассоциативный рисунок.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21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другой планете. Колорит. Развитие фантазии.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5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другой планете. Колорит.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фантазии.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85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Берегите природу! Создание экологических плакатов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4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77" w:type="dxa"/>
          </w:tcPr>
          <w:p w:rsidR="00A54780" w:rsidRDefault="00091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Берегите природу! Создание экологических плакатов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4780">
        <w:trPr>
          <w:trHeight w:val="240"/>
        </w:trPr>
        <w:tc>
          <w:tcPr>
            <w:tcW w:w="534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занятие. Подготовка и проведение выставки.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4780">
        <w:trPr>
          <w:trHeight w:val="390"/>
        </w:trPr>
        <w:tc>
          <w:tcPr>
            <w:tcW w:w="534" w:type="dxa"/>
          </w:tcPr>
          <w:p w:rsidR="00A54780" w:rsidRDefault="00A547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7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A54780" w:rsidRDefault="000919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54780" w:rsidRDefault="00A5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780" w:rsidRDefault="00A54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780" w:rsidRDefault="00A5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780" w:rsidRDefault="00A5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780" w:rsidRDefault="000919C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Учебно-методический комплекс</w:t>
      </w:r>
    </w:p>
    <w:p w:rsidR="00A54780" w:rsidRDefault="000919C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учителя: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Выготский Л.С.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Воображение и творчество в детском возрасте. - М.: Просвещение, 2019.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Неменский Б.М, Мудрость красоты. - М.: Просвещение, 2017.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Рисунок. Живопись. Композиция: Хрестоматия. /Сост. Н.Н. Ростовцев и др. - М.: Просвещение, 2020.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Костерин Н.П. Учебное рисование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М.: Просвещение, 1980.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Этюды об изобразительном искусстве: 2-е изд. - М.: Просвещение, 2018.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Горячева Н.А. Первые шаги в мире искусства: - М.: Просвещение, 2019.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Михайлов А.М. Искусство акварели. - М.: Изобразительное искусство, 2018.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рисования.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рисунка. Графика и пастель. Д.Орлова. Ленинградское издательство 2020г.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энциклопедия начальной школы. Шалаева Г.П. Олма- пресс 2019г.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учителя изобразительной деятельности. Занятия и игровые упражнения по художественному творче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 с детьми 7-14 лет. В.В. Ячменева. Владос 2021г.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 материалы по изобразительному искусству. Методическое пособие. И.Д.Агеева . Творческий центр Москва 2018г.</w:t>
      </w:r>
    </w:p>
    <w:p w:rsidR="00A54780" w:rsidRDefault="000919C8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как метод преподавания различных дисциплин.Л.Д. Назарова. Творческий 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Москва 2019г.</w:t>
      </w:r>
    </w:p>
    <w:p w:rsidR="00A54780" w:rsidRDefault="000919C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Схемы, плакаты, таблицы.</w:t>
      </w:r>
    </w:p>
    <w:p w:rsidR="00A54780" w:rsidRDefault="000919C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Интернет-ресурсы</w:t>
      </w:r>
    </w:p>
    <w:p w:rsidR="00A54780" w:rsidRDefault="00A5478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4780" w:rsidRDefault="000919C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 xml:space="preserve">  Для учащихся:</w:t>
      </w:r>
    </w:p>
    <w:p w:rsidR="00A54780" w:rsidRDefault="000919C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Изобразительное искусство. 2–8 классы. Создание ситуации успеха: коллекция интересных уроков / авт.-сост. А. В. Пожарская [и др.]. – Волгоград : Учитель, 2020.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государственный образовательный стандарт начального общего образования : текст с изм. и доп. на 2018 г. / М-во образования и науки Рос. Федерации. – М. : Просвещение, 2019.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Барбара Айзенбарт. "Полный курс акварели". – М.: АСТ-Астрель. 2021.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Википедия. Свободная энциклопедия. – Режим доступа : http://ru.wikipedia.org/wiki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Федеральный государственный образовательный стандарт. – Режим доступа: http://www.standart.edu.ru</w:t>
      </w:r>
    </w:p>
    <w:p w:rsidR="00A54780" w:rsidRDefault="000919C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Интернет-ресурсы</w:t>
      </w:r>
    </w:p>
    <w:p w:rsidR="00A54780" w:rsidRDefault="00A547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4780" w:rsidRDefault="00A54780"/>
    <w:sectPr w:rsidR="00A54780" w:rsidSect="00A54780">
      <w:pgSz w:w="16838" w:h="11906" w:orient="landscape"/>
      <w:pgMar w:top="1560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C8" w:rsidRDefault="000919C8">
      <w:pPr>
        <w:spacing w:line="240" w:lineRule="auto"/>
      </w:pPr>
      <w:r>
        <w:separator/>
      </w:r>
    </w:p>
  </w:endnote>
  <w:endnote w:type="continuationSeparator" w:id="0">
    <w:p w:rsidR="000919C8" w:rsidRDefault="00091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0686"/>
      <w:docPartObj>
        <w:docPartGallery w:val="AutoText"/>
      </w:docPartObj>
    </w:sdtPr>
    <w:sdtContent>
      <w:p w:rsidR="00A54780" w:rsidRDefault="00A54780">
        <w:pPr>
          <w:pStyle w:val="a8"/>
          <w:jc w:val="center"/>
        </w:pPr>
        <w:r>
          <w:fldChar w:fldCharType="begin"/>
        </w:r>
        <w:r w:rsidR="000919C8">
          <w:instrText xml:space="preserve"> PAGE   \* MERGEFORMAT </w:instrText>
        </w:r>
        <w:r>
          <w:fldChar w:fldCharType="separate"/>
        </w:r>
        <w:r w:rsidR="000919C8">
          <w:t>9</w:t>
        </w:r>
        <w:r>
          <w:fldChar w:fldCharType="end"/>
        </w:r>
      </w:p>
    </w:sdtContent>
  </w:sdt>
  <w:p w:rsidR="00A54780" w:rsidRDefault="00A547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C8" w:rsidRDefault="000919C8">
      <w:pPr>
        <w:spacing w:after="0"/>
      </w:pPr>
      <w:r>
        <w:separator/>
      </w:r>
    </w:p>
  </w:footnote>
  <w:footnote w:type="continuationSeparator" w:id="0">
    <w:p w:rsidR="000919C8" w:rsidRDefault="000919C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1F2"/>
    <w:multiLevelType w:val="multilevel"/>
    <w:tmpl w:val="05C16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DBA7"/>
    <w:multiLevelType w:val="multilevel"/>
    <w:tmpl w:val="075BDB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C9B2238"/>
    <w:multiLevelType w:val="multilevel"/>
    <w:tmpl w:val="1C9B2238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82523BE"/>
    <w:multiLevelType w:val="multilevel"/>
    <w:tmpl w:val="382523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F55B2D"/>
    <w:multiLevelType w:val="multilevel"/>
    <w:tmpl w:val="3FF55B2D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5">
    <w:nsid w:val="64223BD4"/>
    <w:multiLevelType w:val="multilevel"/>
    <w:tmpl w:val="64223B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C8917E7"/>
    <w:multiLevelType w:val="multilevel"/>
    <w:tmpl w:val="6C8917E7"/>
    <w:lvl w:ilvl="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78F647DF"/>
    <w:multiLevelType w:val="multilevel"/>
    <w:tmpl w:val="78F647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0F"/>
    <w:rsid w:val="0000030A"/>
    <w:rsid w:val="00037526"/>
    <w:rsid w:val="00055855"/>
    <w:rsid w:val="00063749"/>
    <w:rsid w:val="00083CCF"/>
    <w:rsid w:val="000919C8"/>
    <w:rsid w:val="0009668A"/>
    <w:rsid w:val="000A546A"/>
    <w:rsid w:val="000C152E"/>
    <w:rsid w:val="001F363F"/>
    <w:rsid w:val="00247664"/>
    <w:rsid w:val="0027791B"/>
    <w:rsid w:val="002A21C1"/>
    <w:rsid w:val="0031015D"/>
    <w:rsid w:val="00347A73"/>
    <w:rsid w:val="003A24F2"/>
    <w:rsid w:val="004A72AF"/>
    <w:rsid w:val="00505985"/>
    <w:rsid w:val="00597A54"/>
    <w:rsid w:val="00653107"/>
    <w:rsid w:val="007A14A9"/>
    <w:rsid w:val="007A6FCF"/>
    <w:rsid w:val="00831B80"/>
    <w:rsid w:val="0089098D"/>
    <w:rsid w:val="009A50A1"/>
    <w:rsid w:val="009E6075"/>
    <w:rsid w:val="00A016E6"/>
    <w:rsid w:val="00A1172A"/>
    <w:rsid w:val="00A54780"/>
    <w:rsid w:val="00A75DD7"/>
    <w:rsid w:val="00A86A0C"/>
    <w:rsid w:val="00AE6A9D"/>
    <w:rsid w:val="00B03B88"/>
    <w:rsid w:val="00B55A30"/>
    <w:rsid w:val="00B61E9B"/>
    <w:rsid w:val="00B96B8C"/>
    <w:rsid w:val="00BC61CD"/>
    <w:rsid w:val="00BD4FF5"/>
    <w:rsid w:val="00BF21E7"/>
    <w:rsid w:val="00C66CC3"/>
    <w:rsid w:val="00D14278"/>
    <w:rsid w:val="00DC0EFF"/>
    <w:rsid w:val="00E570DE"/>
    <w:rsid w:val="00E7340F"/>
    <w:rsid w:val="00F5490B"/>
    <w:rsid w:val="00F8366F"/>
    <w:rsid w:val="00FA515D"/>
    <w:rsid w:val="22AE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4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7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5478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478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A5478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rsid w:val="00A5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A54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qFormat/>
    <w:rsid w:val="00A54780"/>
  </w:style>
  <w:style w:type="paragraph" w:styleId="ac">
    <w:name w:val="List Paragraph"/>
    <w:basedOn w:val="a"/>
    <w:qFormat/>
    <w:rsid w:val="00A54780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A54780"/>
  </w:style>
  <w:style w:type="paragraph" w:styleId="ad">
    <w:name w:val="No Spacing"/>
    <w:link w:val="ae"/>
    <w:uiPriority w:val="1"/>
    <w:qFormat/>
    <w:rsid w:val="00A5478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A547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Текст выноски Знак"/>
    <w:basedOn w:val="a0"/>
    <w:link w:val="a4"/>
    <w:uiPriority w:val="99"/>
    <w:semiHidden/>
    <w:rsid w:val="00A54780"/>
    <w:rPr>
      <w:rFonts w:ascii="Segoe UI" w:hAnsi="Segoe UI" w:cs="Segoe UI"/>
      <w:sz w:val="18"/>
      <w:szCs w:val="18"/>
    </w:rPr>
  </w:style>
  <w:style w:type="character" w:customStyle="1" w:styleId="ae">
    <w:name w:val="Без интервала Знак"/>
    <w:link w:val="ad"/>
    <w:uiPriority w:val="1"/>
    <w:qFormat/>
    <w:locked/>
    <w:rsid w:val="00A54780"/>
  </w:style>
  <w:style w:type="character" w:customStyle="1" w:styleId="11">
    <w:name w:val="Основной текст1"/>
    <w:basedOn w:val="a0"/>
    <w:qFormat/>
    <w:rsid w:val="00A54780"/>
    <w:rPr>
      <w:rFonts w:ascii="Trebuchet MS" w:eastAsia="Trebuchet MS" w:hAnsi="Trebuchet MS" w:cs="Trebuchet MS"/>
      <w:shd w:val="clear" w:color="auto" w:fill="FFFFFF"/>
    </w:rPr>
  </w:style>
  <w:style w:type="character" w:customStyle="1" w:styleId="af">
    <w:name w:val="Основной текст_"/>
    <w:link w:val="2"/>
    <w:locked/>
    <w:rsid w:val="00A54780"/>
    <w:rPr>
      <w:rFonts w:ascii="Trebuchet MS" w:eastAsia="Trebuchet MS" w:hAnsi="Trebuchet MS" w:cs="Trebuchet MS"/>
      <w:shd w:val="clear" w:color="auto" w:fill="FFFFFF"/>
    </w:rPr>
  </w:style>
  <w:style w:type="paragraph" w:customStyle="1" w:styleId="2">
    <w:name w:val="Основной текст2"/>
    <w:basedOn w:val="a"/>
    <w:link w:val="af"/>
    <w:rsid w:val="00A54780"/>
    <w:pPr>
      <w:shd w:val="clear" w:color="auto" w:fill="FFFFFF"/>
      <w:spacing w:after="360" w:line="0" w:lineRule="atLeast"/>
    </w:pPr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2400</Words>
  <Characters>13683</Characters>
  <Application>Microsoft Office Word</Application>
  <DocSecurity>0</DocSecurity>
  <Lines>114</Lines>
  <Paragraphs>32</Paragraphs>
  <ScaleCrop>false</ScaleCrop>
  <Company>diakov.net</Company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29-2</cp:lastModifiedBy>
  <cp:revision>2</cp:revision>
  <cp:lastPrinted>2022-07-06T03:58:00Z</cp:lastPrinted>
  <dcterms:created xsi:type="dcterms:W3CDTF">2022-08-29T03:41:00Z</dcterms:created>
  <dcterms:modified xsi:type="dcterms:W3CDTF">2022-08-29T03:41:00Z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D2ACAA9BF4A548D38EFF81CAC71AEFBD</vt:lpwstr>
  </property>
</Properties>
</file>